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402" w:tblpY="2118"/>
        <w:tblOverlap w:val="neve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92"/>
        <w:gridCol w:w="1967"/>
        <w:gridCol w:w="1812"/>
        <w:gridCol w:w="1892"/>
        <w:gridCol w:w="2245"/>
      </w:tblGrid>
      <w:tr w:rsidR="00BA2A59">
        <w:trPr>
          <w:cantSplit/>
          <w:trHeight w:val="499"/>
        </w:trPr>
        <w:tc>
          <w:tcPr>
            <w:tcW w:w="14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姓</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名</w:t>
            </w:r>
          </w:p>
        </w:tc>
        <w:tc>
          <w:tcPr>
            <w:tcW w:w="1967"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王昕</w:t>
            </w:r>
          </w:p>
        </w:tc>
        <w:tc>
          <w:tcPr>
            <w:tcW w:w="181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性</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别</w:t>
            </w:r>
          </w:p>
        </w:tc>
        <w:tc>
          <w:tcPr>
            <w:tcW w:w="18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女</w:t>
            </w:r>
          </w:p>
        </w:tc>
        <w:tc>
          <w:tcPr>
            <w:tcW w:w="2245" w:type="dxa"/>
            <w:vMerge w:val="restart"/>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noProof/>
                <w:color w:val="000000"/>
                <w:sz w:val="24"/>
                <w:szCs w:val="24"/>
              </w:rPr>
              <w:drawing>
                <wp:inline distT="0" distB="0" distL="114300" distR="114300">
                  <wp:extent cx="1288415" cy="1704340"/>
                  <wp:effectExtent l="0" t="0" r="6985" b="10160"/>
                  <wp:docPr id="1" name="图片 1" descr="王昕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王昕照片"/>
                          <pic:cNvPicPr>
                            <a:picLocks noChangeAspect="1"/>
                          </pic:cNvPicPr>
                        </pic:nvPicPr>
                        <pic:blipFill>
                          <a:blip r:embed="rId4" cstate="print"/>
                          <a:stretch>
                            <a:fillRect/>
                          </a:stretch>
                        </pic:blipFill>
                        <pic:spPr>
                          <a:xfrm>
                            <a:off x="0" y="0"/>
                            <a:ext cx="1288415" cy="1704340"/>
                          </a:xfrm>
                          <a:prstGeom prst="rect">
                            <a:avLst/>
                          </a:prstGeom>
                          <a:noFill/>
                          <a:ln>
                            <a:noFill/>
                          </a:ln>
                        </pic:spPr>
                      </pic:pic>
                    </a:graphicData>
                  </a:graphic>
                </wp:inline>
              </w:drawing>
            </w:r>
          </w:p>
        </w:tc>
      </w:tr>
      <w:tr w:rsidR="00BA2A59">
        <w:trPr>
          <w:cantSplit/>
          <w:trHeight w:val="499"/>
        </w:trPr>
        <w:tc>
          <w:tcPr>
            <w:tcW w:w="14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民</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族</w:t>
            </w:r>
          </w:p>
        </w:tc>
        <w:tc>
          <w:tcPr>
            <w:tcW w:w="1967"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汉</w:t>
            </w:r>
          </w:p>
        </w:tc>
        <w:tc>
          <w:tcPr>
            <w:tcW w:w="181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出生年月</w:t>
            </w:r>
          </w:p>
        </w:tc>
        <w:tc>
          <w:tcPr>
            <w:tcW w:w="18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bCs/>
                <w:color w:val="000000"/>
                <w:sz w:val="24"/>
                <w:szCs w:val="24"/>
              </w:rPr>
              <w:t>1981.10</w:t>
            </w:r>
          </w:p>
        </w:tc>
        <w:tc>
          <w:tcPr>
            <w:tcW w:w="2245" w:type="dxa"/>
            <w:vMerge/>
            <w:vAlign w:val="center"/>
          </w:tcPr>
          <w:p w:rsidR="00BA2A59" w:rsidRDefault="00BA2A59">
            <w:pPr>
              <w:snapToGrid w:val="0"/>
              <w:jc w:val="center"/>
              <w:rPr>
                <w:rFonts w:ascii="宋体" w:eastAsia="宋体" w:hAnsi="宋体"/>
                <w:bCs/>
                <w:color w:val="000000"/>
                <w:sz w:val="24"/>
                <w:szCs w:val="24"/>
              </w:rPr>
            </w:pPr>
          </w:p>
        </w:tc>
      </w:tr>
      <w:tr w:rsidR="00BA2A59">
        <w:trPr>
          <w:cantSplit/>
          <w:trHeight w:val="499"/>
        </w:trPr>
        <w:tc>
          <w:tcPr>
            <w:tcW w:w="14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政治面貌</w:t>
            </w:r>
          </w:p>
        </w:tc>
        <w:tc>
          <w:tcPr>
            <w:tcW w:w="1967"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中共党员</w:t>
            </w:r>
          </w:p>
        </w:tc>
        <w:tc>
          <w:tcPr>
            <w:tcW w:w="181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龄</w:t>
            </w:r>
          </w:p>
        </w:tc>
        <w:tc>
          <w:tcPr>
            <w:tcW w:w="18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1</w:t>
            </w:r>
            <w:r>
              <w:rPr>
                <w:rFonts w:ascii="宋体" w:eastAsia="宋体" w:hAnsi="宋体"/>
                <w:bCs/>
                <w:color w:val="000000"/>
                <w:sz w:val="24"/>
                <w:szCs w:val="24"/>
              </w:rPr>
              <w:t>9</w:t>
            </w:r>
            <w:r>
              <w:rPr>
                <w:rFonts w:ascii="宋体" w:eastAsia="宋体" w:hAnsi="宋体" w:hint="eastAsia"/>
                <w:bCs/>
                <w:color w:val="000000"/>
                <w:sz w:val="24"/>
                <w:szCs w:val="24"/>
              </w:rPr>
              <w:t>年</w:t>
            </w:r>
          </w:p>
        </w:tc>
        <w:tc>
          <w:tcPr>
            <w:tcW w:w="2245" w:type="dxa"/>
            <w:vMerge/>
            <w:vAlign w:val="center"/>
          </w:tcPr>
          <w:p w:rsidR="00BA2A59" w:rsidRDefault="00BA2A59">
            <w:pPr>
              <w:snapToGrid w:val="0"/>
              <w:jc w:val="center"/>
              <w:rPr>
                <w:rFonts w:ascii="宋体" w:eastAsia="宋体" w:hAnsi="宋体"/>
                <w:bCs/>
                <w:color w:val="000000"/>
                <w:sz w:val="24"/>
                <w:szCs w:val="24"/>
              </w:rPr>
            </w:pPr>
          </w:p>
        </w:tc>
      </w:tr>
      <w:tr w:rsidR="00BA2A59">
        <w:trPr>
          <w:cantSplit/>
          <w:trHeight w:val="499"/>
        </w:trPr>
        <w:tc>
          <w:tcPr>
            <w:tcW w:w="14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历</w:t>
            </w:r>
          </w:p>
        </w:tc>
        <w:tc>
          <w:tcPr>
            <w:tcW w:w="1967"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大学本科</w:t>
            </w:r>
          </w:p>
        </w:tc>
        <w:tc>
          <w:tcPr>
            <w:tcW w:w="181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位</w:t>
            </w:r>
          </w:p>
        </w:tc>
        <w:tc>
          <w:tcPr>
            <w:tcW w:w="18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学士学位</w:t>
            </w:r>
          </w:p>
        </w:tc>
        <w:tc>
          <w:tcPr>
            <w:tcW w:w="2245" w:type="dxa"/>
            <w:vMerge/>
            <w:vAlign w:val="center"/>
          </w:tcPr>
          <w:p w:rsidR="00BA2A59" w:rsidRDefault="00BA2A59">
            <w:pPr>
              <w:snapToGrid w:val="0"/>
              <w:jc w:val="center"/>
              <w:rPr>
                <w:rFonts w:ascii="宋体" w:eastAsia="宋体" w:hAnsi="宋体"/>
                <w:bCs/>
                <w:color w:val="000000"/>
                <w:sz w:val="24"/>
                <w:szCs w:val="24"/>
              </w:rPr>
            </w:pPr>
          </w:p>
        </w:tc>
      </w:tr>
      <w:tr w:rsidR="00BA2A59">
        <w:trPr>
          <w:trHeight w:val="499"/>
        </w:trPr>
        <w:tc>
          <w:tcPr>
            <w:tcW w:w="1492" w:type="dxa"/>
            <w:vAlign w:val="center"/>
          </w:tcPr>
          <w:p w:rsidR="00BA2A59" w:rsidRDefault="002B194B">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称</w:t>
            </w:r>
          </w:p>
        </w:tc>
        <w:tc>
          <w:tcPr>
            <w:tcW w:w="1967" w:type="dxa"/>
            <w:tcBorders>
              <w:right w:val="single" w:sz="4" w:space="0" w:color="auto"/>
            </w:tcBorders>
            <w:vAlign w:val="center"/>
          </w:tcPr>
          <w:p w:rsidR="00BA2A59" w:rsidRDefault="002B194B">
            <w:pPr>
              <w:snapToGrid w:val="0"/>
              <w:ind w:leftChars="-51" w:left="-153" w:firstLineChars="38" w:firstLine="91"/>
              <w:jc w:val="center"/>
              <w:rPr>
                <w:rFonts w:ascii="宋体" w:eastAsia="宋体" w:hAnsi="宋体"/>
                <w:bCs/>
                <w:color w:val="000000"/>
                <w:sz w:val="24"/>
                <w:szCs w:val="24"/>
              </w:rPr>
            </w:pPr>
            <w:r>
              <w:rPr>
                <w:rFonts w:ascii="宋体" w:eastAsia="宋体" w:hAnsi="宋体" w:hint="eastAsia"/>
                <w:bCs/>
                <w:color w:val="000000"/>
                <w:sz w:val="24"/>
                <w:szCs w:val="24"/>
              </w:rPr>
              <w:t>高级教师</w:t>
            </w:r>
          </w:p>
        </w:tc>
        <w:tc>
          <w:tcPr>
            <w:tcW w:w="1812" w:type="dxa"/>
            <w:tcBorders>
              <w:left w:val="single" w:sz="4" w:space="0" w:color="auto"/>
              <w:right w:val="single" w:sz="4" w:space="0" w:color="auto"/>
            </w:tcBorders>
            <w:vAlign w:val="center"/>
          </w:tcPr>
          <w:p w:rsidR="00BA2A59" w:rsidRDefault="002B194B">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务</w:t>
            </w:r>
          </w:p>
        </w:tc>
        <w:tc>
          <w:tcPr>
            <w:tcW w:w="1892" w:type="dxa"/>
            <w:tcBorders>
              <w:left w:val="single" w:sz="4" w:space="0" w:color="auto"/>
            </w:tcBorders>
            <w:vAlign w:val="center"/>
          </w:tcPr>
          <w:p w:rsidR="00BA2A59" w:rsidRDefault="00BA2A59">
            <w:pPr>
              <w:snapToGrid w:val="0"/>
              <w:jc w:val="center"/>
              <w:rPr>
                <w:rFonts w:ascii="宋体" w:eastAsia="宋体" w:hAnsi="宋体"/>
                <w:bCs/>
                <w:color w:val="000000"/>
                <w:sz w:val="24"/>
                <w:szCs w:val="24"/>
              </w:rPr>
            </w:pPr>
          </w:p>
        </w:tc>
        <w:tc>
          <w:tcPr>
            <w:tcW w:w="2245" w:type="dxa"/>
            <w:vMerge/>
            <w:vAlign w:val="center"/>
          </w:tcPr>
          <w:p w:rsidR="00BA2A59" w:rsidRDefault="00BA2A59">
            <w:pPr>
              <w:snapToGrid w:val="0"/>
              <w:jc w:val="center"/>
              <w:rPr>
                <w:rFonts w:ascii="宋体" w:eastAsia="宋体" w:hAnsi="宋体"/>
                <w:bCs/>
                <w:color w:val="000000"/>
                <w:sz w:val="24"/>
                <w:szCs w:val="24"/>
              </w:rPr>
            </w:pPr>
          </w:p>
        </w:tc>
      </w:tr>
      <w:tr w:rsidR="00BA2A59">
        <w:trPr>
          <w:trHeight w:val="499"/>
        </w:trPr>
        <w:tc>
          <w:tcPr>
            <w:tcW w:w="1492" w:type="dxa"/>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工作单位</w:t>
            </w:r>
          </w:p>
        </w:tc>
        <w:tc>
          <w:tcPr>
            <w:tcW w:w="5671" w:type="dxa"/>
            <w:gridSpan w:val="3"/>
            <w:vAlign w:val="center"/>
          </w:tcPr>
          <w:p w:rsidR="00BA2A59" w:rsidRDefault="002B194B">
            <w:pPr>
              <w:snapToGrid w:val="0"/>
              <w:jc w:val="center"/>
              <w:rPr>
                <w:rFonts w:ascii="宋体" w:eastAsia="宋体" w:hAnsi="宋体"/>
                <w:bCs/>
                <w:color w:val="000000"/>
                <w:sz w:val="24"/>
                <w:szCs w:val="24"/>
              </w:rPr>
            </w:pPr>
            <w:r>
              <w:rPr>
                <w:rFonts w:ascii="宋体" w:eastAsia="宋体" w:hAnsi="宋体" w:hint="eastAsia"/>
                <w:bCs/>
                <w:color w:val="000000"/>
                <w:sz w:val="24"/>
                <w:szCs w:val="24"/>
              </w:rPr>
              <w:t>鞍山市第二十四中学</w:t>
            </w:r>
          </w:p>
        </w:tc>
        <w:tc>
          <w:tcPr>
            <w:tcW w:w="2245" w:type="dxa"/>
            <w:vMerge/>
            <w:vAlign w:val="center"/>
          </w:tcPr>
          <w:p w:rsidR="00BA2A59" w:rsidRDefault="00BA2A59">
            <w:pPr>
              <w:snapToGrid w:val="0"/>
              <w:jc w:val="center"/>
              <w:rPr>
                <w:rFonts w:ascii="宋体" w:eastAsia="宋体" w:hAnsi="宋体"/>
                <w:bCs/>
                <w:color w:val="000000"/>
                <w:sz w:val="24"/>
                <w:szCs w:val="24"/>
              </w:rPr>
            </w:pPr>
          </w:p>
        </w:tc>
      </w:tr>
    </w:tbl>
    <w:p w:rsidR="00BA2A59" w:rsidRDefault="002B194B">
      <w:pPr>
        <w:jc w:val="center"/>
        <w:rPr>
          <w:rFonts w:ascii="宋体" w:eastAsia="宋体" w:hAnsi="宋体" w:cs="宋体"/>
          <w:b/>
          <w:bCs/>
          <w:sz w:val="32"/>
          <w:szCs w:val="32"/>
        </w:rPr>
      </w:pPr>
      <w:r>
        <w:rPr>
          <w:rFonts w:ascii="宋体" w:eastAsia="宋体" w:hAnsi="宋体" w:cs="宋体" w:hint="eastAsia"/>
          <w:b/>
          <w:bCs/>
          <w:sz w:val="32"/>
          <w:szCs w:val="32"/>
        </w:rPr>
        <w:t>个人基本情况</w:t>
      </w:r>
    </w:p>
    <w:p w:rsidR="00BA2A59" w:rsidRDefault="00BA2A59">
      <w:pPr>
        <w:jc w:val="center"/>
        <w:rPr>
          <w:rFonts w:ascii="宋体" w:eastAsia="宋体" w:hAnsi="宋体" w:cs="宋体"/>
          <w:b/>
          <w:bCs/>
          <w:sz w:val="32"/>
          <w:szCs w:val="32"/>
        </w:rPr>
      </w:pPr>
    </w:p>
    <w:p w:rsidR="00BA2A59" w:rsidRDefault="002B194B">
      <w:pPr>
        <w:jc w:val="center"/>
        <w:rPr>
          <w:rFonts w:ascii="宋体" w:eastAsia="宋体" w:hAnsi="宋体" w:cs="宋体"/>
          <w:b/>
          <w:bCs/>
          <w:sz w:val="32"/>
          <w:szCs w:val="32"/>
        </w:rPr>
      </w:pPr>
      <w:bookmarkStart w:id="0" w:name="_GoBack"/>
      <w:bookmarkEnd w:id="0"/>
      <w:r>
        <w:rPr>
          <w:rFonts w:ascii="宋体" w:eastAsia="宋体" w:hAnsi="宋体" w:cs="宋体" w:hint="eastAsia"/>
          <w:b/>
          <w:bCs/>
          <w:sz w:val="32"/>
          <w:szCs w:val="32"/>
        </w:rPr>
        <w:t>个人主要事迹</w:t>
      </w:r>
    </w:p>
    <w:p w:rsidR="00BA2A59" w:rsidRDefault="002B194B">
      <w:pPr>
        <w:adjustRightInd w:val="0"/>
        <w:snapToGrid w:val="0"/>
        <w:spacing w:line="360" w:lineRule="auto"/>
        <w:ind w:firstLineChars="200" w:firstLine="640"/>
        <w:rPr>
          <w:rFonts w:ascii="宋体" w:eastAsia="宋体" w:hAnsi="宋体"/>
          <w:bCs/>
          <w:sz w:val="32"/>
          <w:szCs w:val="32"/>
        </w:rPr>
      </w:pPr>
      <w:r>
        <w:rPr>
          <w:rFonts w:ascii="宋体" w:eastAsia="宋体" w:hAnsi="宋体" w:hint="eastAsia"/>
          <w:bCs/>
          <w:sz w:val="32"/>
          <w:szCs w:val="32"/>
        </w:rPr>
        <w:t>王昕同志，鞍山市第二十四中学高级教师，中国共产党党员。</w:t>
      </w:r>
      <w:r>
        <w:rPr>
          <w:rFonts w:ascii="宋体" w:eastAsia="宋体" w:hAnsi="宋体" w:hint="eastAsia"/>
          <w:bCs/>
          <w:sz w:val="32"/>
          <w:szCs w:val="32"/>
        </w:rPr>
        <w:t>2004</w:t>
      </w:r>
      <w:r>
        <w:rPr>
          <w:rFonts w:ascii="宋体" w:eastAsia="宋体" w:hAnsi="宋体" w:hint="eastAsia"/>
          <w:bCs/>
          <w:sz w:val="32"/>
          <w:szCs w:val="32"/>
        </w:rPr>
        <w:t>年毕业于辽宁师范大学思想政治教育专业，至今工作</w:t>
      </w:r>
      <w:r>
        <w:rPr>
          <w:rFonts w:ascii="宋体" w:eastAsia="宋体" w:hAnsi="宋体" w:hint="eastAsia"/>
          <w:bCs/>
          <w:sz w:val="32"/>
          <w:szCs w:val="32"/>
        </w:rPr>
        <w:t>1</w:t>
      </w:r>
      <w:r>
        <w:rPr>
          <w:rFonts w:ascii="宋体" w:eastAsia="宋体" w:hAnsi="宋体"/>
          <w:bCs/>
          <w:sz w:val="32"/>
          <w:szCs w:val="32"/>
        </w:rPr>
        <w:t>9</w:t>
      </w:r>
      <w:r>
        <w:rPr>
          <w:rFonts w:ascii="宋体" w:eastAsia="宋体" w:hAnsi="宋体" w:hint="eastAsia"/>
          <w:bCs/>
          <w:sz w:val="32"/>
          <w:szCs w:val="32"/>
        </w:rPr>
        <w:t>年，担任班主任工作</w:t>
      </w:r>
      <w:r>
        <w:rPr>
          <w:rFonts w:ascii="宋体" w:eastAsia="宋体" w:hAnsi="宋体" w:hint="eastAsia"/>
          <w:bCs/>
          <w:sz w:val="32"/>
          <w:szCs w:val="32"/>
        </w:rPr>
        <w:t>14</w:t>
      </w:r>
      <w:r>
        <w:rPr>
          <w:rFonts w:ascii="宋体" w:eastAsia="宋体" w:hAnsi="宋体" w:hint="eastAsia"/>
          <w:bCs/>
          <w:sz w:val="32"/>
          <w:szCs w:val="32"/>
        </w:rPr>
        <w:t>年，年组副组长工作</w:t>
      </w:r>
      <w:r>
        <w:rPr>
          <w:rFonts w:ascii="宋体" w:eastAsia="宋体" w:hAnsi="宋体"/>
          <w:bCs/>
          <w:sz w:val="32"/>
          <w:szCs w:val="32"/>
        </w:rPr>
        <w:t>3</w:t>
      </w:r>
      <w:r>
        <w:rPr>
          <w:rFonts w:ascii="宋体" w:eastAsia="宋体" w:hAnsi="宋体" w:hint="eastAsia"/>
          <w:bCs/>
          <w:sz w:val="32"/>
          <w:szCs w:val="32"/>
        </w:rPr>
        <w:t>年，备课组长</w:t>
      </w:r>
      <w:r>
        <w:rPr>
          <w:rFonts w:ascii="宋体" w:eastAsia="宋体" w:hAnsi="宋体" w:hint="eastAsia"/>
          <w:bCs/>
          <w:sz w:val="32"/>
          <w:szCs w:val="32"/>
        </w:rPr>
        <w:t>1</w:t>
      </w:r>
      <w:r>
        <w:rPr>
          <w:rFonts w:ascii="宋体" w:eastAsia="宋体" w:hAnsi="宋体"/>
          <w:bCs/>
          <w:sz w:val="32"/>
          <w:szCs w:val="32"/>
        </w:rPr>
        <w:t>1</w:t>
      </w:r>
      <w:r>
        <w:rPr>
          <w:rFonts w:ascii="宋体" w:eastAsia="宋体" w:hAnsi="宋体" w:hint="eastAsia"/>
          <w:bCs/>
          <w:sz w:val="32"/>
          <w:szCs w:val="32"/>
        </w:rPr>
        <w:t>年，党支部组织委员</w:t>
      </w:r>
      <w:r>
        <w:rPr>
          <w:rFonts w:ascii="宋体" w:eastAsia="宋体" w:hAnsi="宋体"/>
          <w:bCs/>
          <w:sz w:val="32"/>
          <w:szCs w:val="32"/>
        </w:rPr>
        <w:t>3</w:t>
      </w:r>
      <w:r>
        <w:rPr>
          <w:rFonts w:ascii="宋体" w:eastAsia="宋体" w:hAnsi="宋体" w:hint="eastAsia"/>
          <w:bCs/>
          <w:sz w:val="32"/>
          <w:szCs w:val="32"/>
        </w:rPr>
        <w:t>年，一直从事高中思想政治课的教学。</w:t>
      </w:r>
    </w:p>
    <w:p w:rsidR="00BA2A59" w:rsidRDefault="002B194B">
      <w:pPr>
        <w:widowControl/>
        <w:tabs>
          <w:tab w:val="left" w:pos="4488"/>
        </w:tabs>
        <w:snapToGrid w:val="0"/>
        <w:spacing w:line="360" w:lineRule="auto"/>
        <w:ind w:firstLineChars="192" w:firstLine="614"/>
        <w:rPr>
          <w:rFonts w:ascii="宋体" w:eastAsia="宋体" w:hAnsi="宋体" w:cs="仿宋"/>
          <w:color w:val="000000"/>
          <w:kern w:val="0"/>
          <w:sz w:val="32"/>
          <w:szCs w:val="32"/>
        </w:rPr>
      </w:pPr>
      <w:r>
        <w:rPr>
          <w:rFonts w:ascii="宋体" w:eastAsia="宋体" w:hAnsi="宋体" w:cs="仿宋" w:hint="eastAsia"/>
          <w:color w:val="000000"/>
          <w:kern w:val="0"/>
          <w:sz w:val="32"/>
          <w:szCs w:val="32"/>
        </w:rPr>
        <w:t>在师德方面，她理想信念坚定，积极贯彻新时期党的教育方针，努力实践立德树人的根本任务。以赤诚之心、奉献之心、仁爱之心投身教育事业。言传身教为学生树立一个良好的模范带头作用。教学过程中</w:t>
      </w:r>
      <w:r>
        <w:rPr>
          <w:rFonts w:ascii="宋体" w:eastAsia="宋体" w:hAnsi="宋体" w:cs="仿宋" w:hint="eastAsia"/>
          <w:color w:val="000000"/>
          <w:sz w:val="32"/>
          <w:szCs w:val="32"/>
        </w:rPr>
        <w:t>有效的将党的路线方针政策、习近平新时代中国特色社会主义思想潜移默化地渗透到课堂中去，同时认真落实新课改的理念。工作中她比较注重教师个人素质的培养，在实践中不断地探索与总结，得到锻炼和提高。</w:t>
      </w:r>
      <w:r>
        <w:rPr>
          <w:rFonts w:ascii="宋体" w:eastAsia="宋体" w:hAnsi="宋体" w:cs="仿宋" w:hint="eastAsia"/>
          <w:color w:val="000000"/>
          <w:sz w:val="32"/>
          <w:szCs w:val="32"/>
        </w:rPr>
        <w:t>2021</w:t>
      </w:r>
      <w:r>
        <w:rPr>
          <w:rFonts w:ascii="宋体" w:eastAsia="宋体" w:hAnsi="宋体" w:cs="仿宋" w:hint="eastAsia"/>
          <w:color w:val="000000"/>
          <w:sz w:val="32"/>
          <w:szCs w:val="32"/>
        </w:rPr>
        <w:t>年是中国共产党建党一百周年，历史是最好的老师，中国共产党可歌可泣的百年历史，是一部丰富生动的教科书。</w:t>
      </w:r>
      <w:r>
        <w:rPr>
          <w:rFonts w:ascii="宋体" w:eastAsia="宋体" w:hAnsi="宋体" w:cs="仿宋" w:hint="eastAsia"/>
          <w:color w:val="000000"/>
          <w:sz w:val="32"/>
          <w:szCs w:val="32"/>
        </w:rPr>
        <w:t>因此她平日里认真学好党史这门“必修课”，通过党史学习教育来提升自己的理论水平、政策水平，落实立德树人根本任务，在教育教学中</w:t>
      </w:r>
      <w:r>
        <w:rPr>
          <w:rFonts w:ascii="宋体" w:eastAsia="宋体" w:hAnsi="宋体" w:cs="仿宋" w:hint="eastAsia"/>
          <w:color w:val="000000"/>
          <w:sz w:val="32"/>
          <w:szCs w:val="32"/>
        </w:rPr>
        <w:lastRenderedPageBreak/>
        <w:t>用理想信念、道德情操、丰厚学识、仁爱之心教育感染学生，做学生成长成才路上的引路人，做先进思想文化的传播者、党执政的坚定支持者、学生健康成长的指导者。通过课堂教学把党的奋斗历程、光荣传统、优良作风、宝贵经验和伟大成就讲给青年学生，让学生切实感受今天幸福生活的来之不易，培养学生胸怀理想、脚踏实地、创新发展的精神和能力，砥砺品格，发扬“三牛”精神。她所录制的《弘扬伟大建党精神》被评为优秀线上思</w:t>
      </w:r>
      <w:r>
        <w:rPr>
          <w:rFonts w:ascii="宋体" w:eastAsia="宋体" w:hAnsi="宋体" w:cs="仿宋" w:hint="eastAsia"/>
          <w:color w:val="000000"/>
          <w:sz w:val="32"/>
          <w:szCs w:val="32"/>
        </w:rPr>
        <w:t>政观摩课；在鞍山市大中小学思政教育一体化建设教学竞赛中她的微课《实现中华民族伟大复兴的中国梦》被评为二等奖，并入选思政一体化资源库。</w:t>
      </w:r>
    </w:p>
    <w:p w:rsidR="00BA2A59" w:rsidRDefault="002B194B">
      <w:pPr>
        <w:widowControl/>
        <w:tabs>
          <w:tab w:val="left" w:pos="4488"/>
        </w:tabs>
        <w:snapToGrid w:val="0"/>
        <w:spacing w:line="360" w:lineRule="auto"/>
        <w:ind w:firstLineChars="192" w:firstLine="614"/>
        <w:rPr>
          <w:rFonts w:ascii="宋体" w:eastAsia="宋体" w:hAnsi="宋体" w:cs="仿宋"/>
          <w:sz w:val="32"/>
          <w:szCs w:val="32"/>
        </w:rPr>
      </w:pPr>
      <w:r>
        <w:rPr>
          <w:rFonts w:ascii="宋体" w:eastAsia="宋体" w:hAnsi="宋体" w:cs="仿宋" w:hint="eastAsia"/>
          <w:color w:val="000000"/>
          <w:kern w:val="0"/>
          <w:sz w:val="32"/>
          <w:szCs w:val="32"/>
        </w:rPr>
        <w:t>在业务方面，她认真备好每一节课，倾心上好每一节课，投入教好每一个学生。不断钻研，不断摸索，认真学习新课程方案和新课程标准，关注新高考改革。遵循“以人为本”的教育思想，以“关心学生、尊重学生、理解学生”和“发挥学生学习主动性，培养学生学习兴趣”为教育教学原则，让课堂充满了风趣和智慧，流淌着欢乐与活力，重在提升高中阶段学生政治素养，引导学生衷心拥护党的领导和我国社会主义制度。在开</w:t>
      </w:r>
      <w:r>
        <w:rPr>
          <w:rFonts w:ascii="宋体" w:eastAsia="宋体" w:hAnsi="宋体" w:cs="仿宋" w:hint="eastAsia"/>
          <w:color w:val="000000"/>
          <w:kern w:val="0"/>
          <w:sz w:val="32"/>
          <w:szCs w:val="32"/>
        </w:rPr>
        <w:t>展“四史”教学过程中，把握其政治性，把坚持正确的政治方向放在第一位，引导学生树立正确的历史观。“四史”教学通过历史的教育，引导学生深刻认识现代中国的发展脉络，深刻认识中国为什么选择马克思主义、为什么选择中国共产党、为什么选择中国特色社会主义道路，引导学生建立对我们国家政治制度和社会制度的历史认同和政治认同。她业务精湛，所执教的</w:t>
      </w:r>
      <w:r>
        <w:rPr>
          <w:rFonts w:ascii="宋体" w:eastAsia="宋体" w:hAnsi="宋体" w:cs="仿宋" w:hint="eastAsia"/>
          <w:sz w:val="32"/>
          <w:szCs w:val="32"/>
        </w:rPr>
        <w:t>《价值的创造与实现》在</w:t>
      </w:r>
      <w:r>
        <w:rPr>
          <w:rFonts w:ascii="宋体" w:eastAsia="宋体" w:hAnsi="宋体" w:cs="仿宋" w:hint="eastAsia"/>
          <w:sz w:val="32"/>
          <w:szCs w:val="32"/>
        </w:rPr>
        <w:t>2016</w:t>
      </w:r>
      <w:r>
        <w:rPr>
          <w:rFonts w:ascii="宋体" w:eastAsia="宋体" w:hAnsi="宋体" w:cs="仿宋" w:hint="eastAsia"/>
          <w:sz w:val="32"/>
          <w:szCs w:val="32"/>
        </w:rPr>
        <w:t>年全国优质教育科研成果展评中荣获优质课二等</w:t>
      </w:r>
      <w:r>
        <w:rPr>
          <w:rFonts w:ascii="宋体" w:eastAsia="宋体" w:hAnsi="宋体" w:cs="仿宋" w:hint="eastAsia"/>
          <w:sz w:val="32"/>
          <w:szCs w:val="32"/>
        </w:rPr>
        <w:lastRenderedPageBreak/>
        <w:t>奖；《处理民族关系的原则》一课被评为市级优质课；</w:t>
      </w:r>
      <w:r>
        <w:rPr>
          <w:rFonts w:ascii="宋体" w:eastAsia="宋体" w:hAnsi="宋体" w:cs="仿宋" w:hint="eastAsia"/>
          <w:sz w:val="32"/>
          <w:szCs w:val="32"/>
        </w:rPr>
        <w:t>2017</w:t>
      </w:r>
      <w:r>
        <w:rPr>
          <w:rFonts w:ascii="宋体" w:eastAsia="宋体" w:hAnsi="宋体" w:cs="仿宋" w:hint="eastAsia"/>
          <w:sz w:val="32"/>
          <w:szCs w:val="32"/>
        </w:rPr>
        <w:t>年在一中开放周所授的《供给侧结构性改革》被授予鞍山市“一</w:t>
      </w:r>
      <w:r>
        <w:rPr>
          <w:rFonts w:ascii="宋体" w:eastAsia="宋体" w:hAnsi="宋体" w:cs="仿宋" w:hint="eastAsia"/>
          <w:sz w:val="32"/>
          <w:szCs w:val="32"/>
        </w:rPr>
        <w:t>师一优课</w:t>
      </w:r>
      <w:r>
        <w:rPr>
          <w:rFonts w:ascii="宋体" w:eastAsia="宋体" w:hAnsi="宋体" w:cs="微软雅黑" w:hint="eastAsia"/>
          <w:sz w:val="32"/>
          <w:szCs w:val="32"/>
        </w:rPr>
        <w:t>•</w:t>
      </w:r>
      <w:r>
        <w:rPr>
          <w:rFonts w:ascii="宋体" w:eastAsia="宋体" w:hAnsi="宋体" w:cs="仿宋" w:hint="eastAsia"/>
          <w:sz w:val="32"/>
          <w:szCs w:val="32"/>
        </w:rPr>
        <w:t>一课一名师”市级优质课；</w:t>
      </w:r>
      <w:r>
        <w:rPr>
          <w:rFonts w:ascii="宋体" w:eastAsia="宋体" w:hAnsi="宋体" w:cs="仿宋" w:hint="eastAsia"/>
          <w:sz w:val="32"/>
          <w:szCs w:val="32"/>
        </w:rPr>
        <w:t>2021</w:t>
      </w:r>
      <w:r>
        <w:rPr>
          <w:rFonts w:ascii="宋体" w:eastAsia="宋体" w:hAnsi="宋体" w:cs="仿宋" w:hint="eastAsia"/>
          <w:sz w:val="32"/>
          <w:szCs w:val="32"/>
        </w:rPr>
        <w:t>年</w:t>
      </w:r>
      <w:r>
        <w:rPr>
          <w:rFonts w:ascii="宋体" w:eastAsia="宋体" w:hAnsi="宋体" w:cs="仿宋" w:hint="eastAsia"/>
          <w:sz w:val="32"/>
          <w:szCs w:val="32"/>
        </w:rPr>
        <w:t>7</w:t>
      </w:r>
      <w:r>
        <w:rPr>
          <w:rFonts w:ascii="宋体" w:eastAsia="宋体" w:hAnsi="宋体" w:cs="仿宋" w:hint="eastAsia"/>
          <w:sz w:val="32"/>
          <w:szCs w:val="32"/>
        </w:rPr>
        <w:t>月</w:t>
      </w:r>
      <w:r>
        <w:rPr>
          <w:rFonts w:ascii="宋体" w:eastAsia="宋体" w:hAnsi="宋体" w:cs="仿宋" w:hint="eastAsia"/>
          <w:sz w:val="32"/>
          <w:szCs w:val="32"/>
        </w:rPr>
        <w:t>21</w:t>
      </w:r>
      <w:r>
        <w:rPr>
          <w:rFonts w:ascii="宋体" w:eastAsia="宋体" w:hAnsi="宋体" w:cs="仿宋" w:hint="eastAsia"/>
          <w:sz w:val="32"/>
          <w:szCs w:val="32"/>
        </w:rPr>
        <w:t>日参加辽宁省职工技能大赛暨全省中小学青年教师教学竞赛获得第三名，</w:t>
      </w:r>
      <w:r>
        <w:rPr>
          <w:rFonts w:ascii="宋体" w:eastAsia="宋体" w:hAnsi="宋体" w:cs="仿宋" w:hint="eastAsia"/>
          <w:sz w:val="32"/>
          <w:szCs w:val="32"/>
        </w:rPr>
        <w:t>2</w:t>
      </w:r>
      <w:r>
        <w:rPr>
          <w:rFonts w:ascii="宋体" w:eastAsia="宋体" w:hAnsi="宋体" w:cs="仿宋"/>
          <w:sz w:val="32"/>
          <w:szCs w:val="32"/>
        </w:rPr>
        <w:t>021</w:t>
      </w:r>
      <w:r>
        <w:rPr>
          <w:rFonts w:ascii="宋体" w:eastAsia="宋体" w:hAnsi="宋体" w:cs="仿宋" w:hint="eastAsia"/>
          <w:sz w:val="32"/>
          <w:szCs w:val="32"/>
        </w:rPr>
        <w:t>年</w:t>
      </w:r>
      <w:r>
        <w:rPr>
          <w:rFonts w:ascii="宋体" w:eastAsia="宋体" w:hAnsi="宋体" w:cs="仿宋" w:hint="eastAsia"/>
          <w:sz w:val="32"/>
          <w:szCs w:val="32"/>
        </w:rPr>
        <w:t>1</w:t>
      </w:r>
      <w:r>
        <w:rPr>
          <w:rFonts w:ascii="宋体" w:eastAsia="宋体" w:hAnsi="宋体" w:cs="仿宋"/>
          <w:sz w:val="32"/>
          <w:szCs w:val="32"/>
        </w:rPr>
        <w:t>1</w:t>
      </w:r>
      <w:r>
        <w:rPr>
          <w:rFonts w:ascii="宋体" w:eastAsia="宋体" w:hAnsi="宋体" w:cs="仿宋" w:hint="eastAsia"/>
          <w:sz w:val="32"/>
          <w:szCs w:val="32"/>
        </w:rPr>
        <w:t>月参加鞍山市青年教师教学技能大赛获得思政组第一。</w:t>
      </w:r>
      <w:r>
        <w:rPr>
          <w:rFonts w:ascii="宋体" w:eastAsia="宋体" w:hAnsi="宋体" w:cs="仿宋" w:hint="eastAsia"/>
          <w:sz w:val="32"/>
          <w:szCs w:val="32"/>
        </w:rPr>
        <w:t>2</w:t>
      </w:r>
      <w:r>
        <w:rPr>
          <w:rFonts w:ascii="宋体" w:eastAsia="宋体" w:hAnsi="宋体" w:cs="仿宋"/>
          <w:sz w:val="32"/>
          <w:szCs w:val="32"/>
        </w:rPr>
        <w:t>021</w:t>
      </w:r>
      <w:r>
        <w:rPr>
          <w:rFonts w:ascii="宋体" w:eastAsia="宋体" w:hAnsi="宋体" w:cs="仿宋" w:hint="eastAsia"/>
          <w:sz w:val="32"/>
          <w:szCs w:val="32"/>
        </w:rPr>
        <w:t>年所执教的《弘扬中华优秀传统文化与民族精神》在辽宁省基础教育精品课中荣获二等奖；</w:t>
      </w:r>
      <w:r>
        <w:rPr>
          <w:rFonts w:ascii="宋体" w:eastAsia="宋体" w:hAnsi="宋体" w:cs="仿宋" w:hint="eastAsia"/>
          <w:color w:val="000000"/>
          <w:kern w:val="0"/>
          <w:sz w:val="32"/>
          <w:szCs w:val="32"/>
        </w:rPr>
        <w:t>撰写的论文《高中思想政治课教学生活化的实践研究》获国家级优秀论文奖，《浅谈如何让高中理科政治课焕发活力》获国家级论文二等奖，《用爱撑起教育的天空》在</w:t>
      </w:r>
      <w:r>
        <w:rPr>
          <w:rFonts w:ascii="宋体" w:eastAsia="宋体" w:hAnsi="宋体" w:cs="仿宋" w:hint="eastAsia"/>
          <w:color w:val="000000"/>
          <w:kern w:val="0"/>
          <w:sz w:val="32"/>
          <w:szCs w:val="32"/>
        </w:rPr>
        <w:t>2017</w:t>
      </w:r>
      <w:r>
        <w:rPr>
          <w:rFonts w:ascii="宋体" w:eastAsia="宋体" w:hAnsi="宋体" w:cs="仿宋" w:hint="eastAsia"/>
          <w:color w:val="000000"/>
          <w:kern w:val="0"/>
          <w:sz w:val="32"/>
          <w:szCs w:val="32"/>
        </w:rPr>
        <w:t>年度心理健康教育学术成果评选中获优秀论文二等奖，</w:t>
      </w:r>
      <w:r>
        <w:rPr>
          <w:rFonts w:ascii="宋体" w:eastAsia="宋体" w:hAnsi="宋体" w:cs="仿宋" w:hint="eastAsia"/>
          <w:sz w:val="32"/>
          <w:szCs w:val="32"/>
        </w:rPr>
        <w:t>并在</w:t>
      </w:r>
      <w:r>
        <w:rPr>
          <w:rFonts w:ascii="宋体" w:eastAsia="宋体" w:hAnsi="宋体" w:cs="仿宋" w:hint="eastAsia"/>
          <w:sz w:val="32"/>
          <w:szCs w:val="32"/>
        </w:rPr>
        <w:t>2013</w:t>
      </w:r>
      <w:r>
        <w:rPr>
          <w:rFonts w:ascii="宋体" w:eastAsia="宋体" w:hAnsi="宋体" w:cs="仿宋" w:hint="eastAsia"/>
          <w:sz w:val="32"/>
          <w:szCs w:val="32"/>
        </w:rPr>
        <w:t>年被评为市普通高中课程改革工作先进个人；</w:t>
      </w:r>
      <w:r>
        <w:rPr>
          <w:rFonts w:ascii="宋体" w:eastAsia="宋体" w:hAnsi="宋体" w:cs="仿宋" w:hint="eastAsia"/>
          <w:color w:val="000000"/>
          <w:sz w:val="32"/>
          <w:szCs w:val="32"/>
        </w:rPr>
        <w:t>在“十三五”期间，因在教育科研工作中表现突出，</w:t>
      </w:r>
      <w:r>
        <w:rPr>
          <w:rFonts w:ascii="宋体" w:eastAsia="宋体" w:hAnsi="宋体" w:cs="仿宋" w:hint="eastAsia"/>
          <w:color w:val="000000"/>
          <w:sz w:val="32"/>
          <w:szCs w:val="32"/>
        </w:rPr>
        <w:t>2021</w:t>
      </w:r>
      <w:r>
        <w:rPr>
          <w:rFonts w:ascii="宋体" w:eastAsia="宋体" w:hAnsi="宋体" w:cs="仿宋" w:hint="eastAsia"/>
          <w:color w:val="000000"/>
          <w:sz w:val="32"/>
          <w:szCs w:val="32"/>
        </w:rPr>
        <w:t>年被评为优秀教育科研工作者。</w:t>
      </w:r>
    </w:p>
    <w:p w:rsidR="00BA2A59" w:rsidRDefault="002B194B">
      <w:pPr>
        <w:snapToGrid w:val="0"/>
        <w:spacing w:line="360" w:lineRule="auto"/>
        <w:ind w:firstLineChars="200" w:firstLine="640"/>
        <w:rPr>
          <w:rFonts w:ascii="宋体" w:eastAsia="宋体" w:hAnsi="宋体" w:cs="仿宋"/>
          <w:color w:val="000000"/>
          <w:kern w:val="0"/>
          <w:sz w:val="32"/>
          <w:szCs w:val="32"/>
        </w:rPr>
      </w:pPr>
      <w:r>
        <w:rPr>
          <w:rFonts w:ascii="宋体" w:eastAsia="宋体" w:hAnsi="宋体" w:cs="仿宋" w:hint="eastAsia"/>
          <w:color w:val="000000"/>
          <w:kern w:val="0"/>
          <w:sz w:val="32"/>
          <w:szCs w:val="32"/>
        </w:rPr>
        <w:t>她不仅传道授业，更注重育人笃行。</w:t>
      </w:r>
      <w:r>
        <w:rPr>
          <w:rFonts w:ascii="宋体" w:eastAsia="宋体" w:hAnsi="宋体" w:cs="仿宋" w:hint="eastAsia"/>
          <w:color w:val="000000"/>
          <w:sz w:val="32"/>
          <w:szCs w:val="32"/>
        </w:rPr>
        <w:t>工作</w:t>
      </w:r>
      <w:r>
        <w:rPr>
          <w:rFonts w:ascii="宋体" w:eastAsia="宋体" w:hAnsi="宋体" w:cs="仿宋" w:hint="eastAsia"/>
          <w:color w:val="000000"/>
          <w:sz w:val="32"/>
          <w:szCs w:val="32"/>
        </w:rPr>
        <w:t>1</w:t>
      </w:r>
      <w:r>
        <w:rPr>
          <w:rFonts w:ascii="宋体" w:eastAsia="宋体" w:hAnsi="宋体" w:cs="仿宋"/>
          <w:color w:val="000000"/>
          <w:sz w:val="32"/>
          <w:szCs w:val="32"/>
        </w:rPr>
        <w:t>9</w:t>
      </w:r>
      <w:r>
        <w:rPr>
          <w:rFonts w:ascii="宋体" w:eastAsia="宋体" w:hAnsi="宋体" w:cs="仿宋" w:hint="eastAsia"/>
          <w:color w:val="000000"/>
          <w:sz w:val="32"/>
          <w:szCs w:val="32"/>
        </w:rPr>
        <w:t>年，她一直奉行“平实做人，务实做事”，以学生发展为中心，立足实际，脚踏实地因材施教，尊重个性挖掘潜力，以润物细无声的教育使每一个学生得到全面发展，</w:t>
      </w:r>
      <w:r>
        <w:rPr>
          <w:rFonts w:ascii="宋体" w:eastAsia="宋体" w:hAnsi="宋体" w:cs="仿宋" w:hint="eastAsia"/>
          <w:color w:val="000000"/>
          <w:kern w:val="0"/>
          <w:sz w:val="32"/>
          <w:szCs w:val="32"/>
        </w:rPr>
        <w:t>尤其是对后进生和家庭有困难的学生，更是舍得花心血。在她任班主任工作</w:t>
      </w:r>
      <w:r>
        <w:rPr>
          <w:rFonts w:ascii="宋体" w:eastAsia="宋体" w:hAnsi="宋体" w:cs="仿宋" w:hint="eastAsia"/>
          <w:color w:val="000000"/>
          <w:kern w:val="0"/>
          <w:sz w:val="32"/>
          <w:szCs w:val="32"/>
        </w:rPr>
        <w:t>14</w:t>
      </w:r>
      <w:r>
        <w:rPr>
          <w:rFonts w:ascii="宋体" w:eastAsia="宋体" w:hAnsi="宋体" w:cs="仿宋" w:hint="eastAsia"/>
          <w:color w:val="000000"/>
          <w:kern w:val="0"/>
          <w:sz w:val="32"/>
          <w:szCs w:val="32"/>
        </w:rPr>
        <w:t>年期间，始终以身作则，以情动人、以诚换真、躬身而为。她总是平易近人地和学生沟通交流，耐心、细心地引导，乐于把爱的雨露倾注</w:t>
      </w:r>
      <w:r>
        <w:rPr>
          <w:rFonts w:ascii="宋体" w:eastAsia="宋体" w:hAnsi="宋体" w:cs="仿宋" w:hint="eastAsia"/>
          <w:color w:val="000000"/>
          <w:kern w:val="0"/>
          <w:sz w:val="32"/>
          <w:szCs w:val="32"/>
        </w:rPr>
        <w:t>到学生的身上，在思想上、学习上、心理上、生活上、生涯上全面关心学生。</w:t>
      </w:r>
      <w:r>
        <w:rPr>
          <w:rFonts w:ascii="宋体" w:eastAsia="宋体" w:hAnsi="宋体" w:cs="仿宋" w:hint="eastAsia"/>
          <w:color w:val="000000"/>
          <w:kern w:val="0"/>
          <w:sz w:val="32"/>
          <w:szCs w:val="32"/>
        </w:rPr>
        <w:t>她所带的班级也多次被评为三好班级、优秀团支部及市书香团支部。因表现优异，在</w:t>
      </w:r>
      <w:r>
        <w:rPr>
          <w:rFonts w:ascii="宋体" w:eastAsia="宋体" w:hAnsi="宋体" w:cs="仿宋" w:hint="eastAsia"/>
          <w:color w:val="000000"/>
          <w:kern w:val="0"/>
          <w:sz w:val="32"/>
          <w:szCs w:val="32"/>
        </w:rPr>
        <w:t>2018</w:t>
      </w:r>
      <w:r>
        <w:rPr>
          <w:rFonts w:ascii="宋体" w:eastAsia="宋体" w:hAnsi="宋体" w:cs="仿宋" w:hint="eastAsia"/>
          <w:color w:val="000000"/>
          <w:kern w:val="0"/>
          <w:sz w:val="32"/>
          <w:szCs w:val="32"/>
        </w:rPr>
        <w:t>年至</w:t>
      </w:r>
      <w:r>
        <w:rPr>
          <w:rFonts w:ascii="宋体" w:eastAsia="宋体" w:hAnsi="宋体" w:cs="仿宋" w:hint="eastAsia"/>
          <w:color w:val="000000"/>
          <w:kern w:val="0"/>
          <w:sz w:val="32"/>
          <w:szCs w:val="32"/>
        </w:rPr>
        <w:t>2</w:t>
      </w:r>
      <w:r>
        <w:rPr>
          <w:rFonts w:ascii="宋体" w:eastAsia="宋体" w:hAnsi="宋体" w:cs="仿宋"/>
          <w:color w:val="000000"/>
          <w:kern w:val="0"/>
          <w:sz w:val="32"/>
          <w:szCs w:val="32"/>
        </w:rPr>
        <w:t>022</w:t>
      </w:r>
      <w:r>
        <w:rPr>
          <w:rFonts w:ascii="宋体" w:eastAsia="宋体" w:hAnsi="宋体" w:cs="仿宋"/>
          <w:color w:val="000000"/>
          <w:kern w:val="0"/>
          <w:sz w:val="32"/>
          <w:szCs w:val="32"/>
        </w:rPr>
        <w:t>年她先后被</w:t>
      </w:r>
      <w:r>
        <w:rPr>
          <w:rFonts w:ascii="宋体" w:eastAsia="宋体" w:hAnsi="宋体" w:cs="仿宋" w:hint="eastAsia"/>
          <w:color w:val="000000"/>
          <w:kern w:val="0"/>
          <w:sz w:val="32"/>
          <w:szCs w:val="32"/>
        </w:rPr>
        <w:t>评为鞍山市文明青年教师、鞍山市“三八红旗手”、</w:t>
      </w:r>
      <w:r>
        <w:rPr>
          <w:rFonts w:ascii="宋体" w:eastAsia="宋体" w:hAnsi="宋体" w:hint="eastAsia"/>
          <w:bCs/>
          <w:color w:val="000000"/>
          <w:sz w:val="32"/>
          <w:szCs w:val="32"/>
        </w:rPr>
        <w:t>鞍山市最美</w:t>
      </w:r>
      <w:r>
        <w:rPr>
          <w:rFonts w:ascii="宋体" w:eastAsia="宋体" w:hAnsi="宋体" w:hint="eastAsia"/>
          <w:bCs/>
          <w:color w:val="000000"/>
          <w:sz w:val="32"/>
          <w:szCs w:val="32"/>
        </w:rPr>
        <w:lastRenderedPageBreak/>
        <w:t>思政教师、鞍山市优秀青年岗位能手，荣获鞍山市五一劳动奖章</w:t>
      </w:r>
      <w:r>
        <w:rPr>
          <w:rFonts w:ascii="宋体" w:eastAsia="宋体" w:hAnsi="宋体" w:cs="仿宋" w:hint="eastAsia"/>
          <w:color w:val="000000"/>
          <w:kern w:val="0"/>
          <w:sz w:val="32"/>
          <w:szCs w:val="32"/>
        </w:rPr>
        <w:t>。</w:t>
      </w:r>
    </w:p>
    <w:p w:rsidR="00BA2A59" w:rsidRDefault="00BA2A59">
      <w:pPr>
        <w:spacing w:line="360" w:lineRule="auto"/>
        <w:rPr>
          <w:sz w:val="32"/>
          <w:szCs w:val="32"/>
        </w:rPr>
      </w:pPr>
    </w:p>
    <w:sectPr w:rsidR="00BA2A59" w:rsidSect="00BA2A59">
      <w:pgSz w:w="11906" w:h="16838"/>
      <w:pgMar w:top="1440" w:right="1213" w:bottom="1440" w:left="1213"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2Q1NDk1MGVmYzY1MzAyNzBkMWExMDdjMTg0YzEyMzMifQ=="/>
  </w:docVars>
  <w:rsids>
    <w:rsidRoot w:val="00BA2A59"/>
    <w:rsid w:val="002B194B"/>
    <w:rsid w:val="00BA2A59"/>
    <w:rsid w:val="097C2D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2A59"/>
    <w:pPr>
      <w:widowControl w:val="0"/>
      <w:jc w:val="both"/>
    </w:pPr>
    <w:rPr>
      <w:rFonts w:ascii="Times New Roman" w:eastAsia="仿宋_GB2312" w:hAnsi="Times New Roman" w:cs="Times New Roman"/>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2B194B"/>
    <w:rPr>
      <w:sz w:val="18"/>
      <w:szCs w:val="18"/>
    </w:rPr>
  </w:style>
  <w:style w:type="character" w:customStyle="1" w:styleId="Char">
    <w:name w:val="批注框文本 Char"/>
    <w:basedOn w:val="a0"/>
    <w:link w:val="a3"/>
    <w:rsid w:val="002B194B"/>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2014-10-29T12:08:00Z</dcterms:created>
  <dcterms:modified xsi:type="dcterms:W3CDTF">2023-08-22T09:46:00Z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E14817F08C9F47D58134C92998F86259_12</vt:lpwstr>
  </property>
</Properties>
</file>